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6C581" w14:textId="77777777" w:rsidR="00AF7102" w:rsidRPr="00121E00" w:rsidRDefault="00AF7102">
      <w:pPr>
        <w:rPr>
          <w:lang w:val="en-GB"/>
        </w:rPr>
      </w:pPr>
    </w:p>
    <w:p w14:paraId="0D73F50E" w14:textId="0BE9FB44" w:rsidR="00F95113" w:rsidRPr="00121E00" w:rsidRDefault="00CE5C6B" w:rsidP="00F95113">
      <w:pPr>
        <w:ind w:right="1701"/>
        <w:rPr>
          <w:rFonts w:ascii="Futura Hv" w:hAnsi="Futura Hv"/>
          <w:u w:val="single"/>
          <w:lang w:val="en-GB"/>
        </w:rPr>
      </w:pPr>
      <w:r w:rsidRPr="00121E00">
        <w:rPr>
          <w:rFonts w:ascii="Futura Hv" w:hAnsi="Futura Hv"/>
          <w:u w:val="single"/>
          <w:lang w:val="en-GB"/>
        </w:rPr>
        <w:t xml:space="preserve">HUMMEL AG </w:t>
      </w:r>
      <w:r w:rsidR="001D2F9B" w:rsidRPr="00121E00">
        <w:rPr>
          <w:rFonts w:ascii="Futura Hv" w:hAnsi="Futura Hv"/>
          <w:u w:val="single"/>
          <w:lang w:val="en-GB"/>
        </w:rPr>
        <w:t xml:space="preserve">offers </w:t>
      </w:r>
      <w:r w:rsidR="003C6095">
        <w:rPr>
          <w:rFonts w:ascii="Futura Hv" w:hAnsi="Futura Hv"/>
          <w:u w:val="single"/>
          <w:lang w:val="en-GB"/>
        </w:rPr>
        <w:t xml:space="preserve">a </w:t>
      </w:r>
      <w:r w:rsidR="001D2F9B" w:rsidRPr="00121E00">
        <w:rPr>
          <w:rFonts w:ascii="Futura Hv" w:hAnsi="Futura Hv"/>
          <w:u w:val="single"/>
          <w:lang w:val="en-GB"/>
        </w:rPr>
        <w:t>huge range of</w:t>
      </w:r>
      <w:r w:rsidR="00DD67FC" w:rsidRPr="00121E00">
        <w:rPr>
          <w:rFonts w:ascii="Futura Hv" w:hAnsi="Futura Hv"/>
          <w:u w:val="single"/>
          <w:lang w:val="en-GB"/>
        </w:rPr>
        <w:t xml:space="preserve"> </w:t>
      </w:r>
      <w:r w:rsidR="00FE4AFC">
        <w:rPr>
          <w:rFonts w:ascii="Futura Hv" w:hAnsi="Futura Hv"/>
          <w:u w:val="single"/>
          <w:lang w:val="en-GB"/>
        </w:rPr>
        <w:t>M12 panel connectors</w:t>
      </w:r>
    </w:p>
    <w:p w14:paraId="348CD20F" w14:textId="02CBE4A5" w:rsidR="00F95113" w:rsidRPr="00FE4AFC" w:rsidRDefault="00E07F2F" w:rsidP="001E7CD7">
      <w:pPr>
        <w:ind w:right="567"/>
        <w:rPr>
          <w:rFonts w:ascii="Futura Hv" w:hAnsi="Futura Hv"/>
          <w:sz w:val="36"/>
          <w:szCs w:val="36"/>
          <w:lang w:val="en-GB"/>
        </w:rPr>
      </w:pPr>
      <w:r w:rsidRPr="00FE4AFC">
        <w:rPr>
          <w:rFonts w:ascii="Futura Hv" w:hAnsi="Futura Hv"/>
          <w:sz w:val="36"/>
          <w:szCs w:val="36"/>
          <w:lang w:val="en-GB"/>
        </w:rPr>
        <w:t xml:space="preserve">M12 Power: </w:t>
      </w:r>
      <w:r w:rsidR="001D2F9B" w:rsidRPr="00FE4AFC">
        <w:rPr>
          <w:rFonts w:ascii="Futura Hv" w:hAnsi="Futura Hv"/>
          <w:sz w:val="36"/>
          <w:szCs w:val="36"/>
          <w:lang w:val="en-GB"/>
        </w:rPr>
        <w:t xml:space="preserve">Great performance in </w:t>
      </w:r>
      <w:r w:rsidR="00FE4AFC" w:rsidRPr="00FE4AFC">
        <w:rPr>
          <w:rFonts w:ascii="Futura Hv" w:hAnsi="Futura Hv"/>
          <w:sz w:val="36"/>
          <w:szCs w:val="36"/>
          <w:lang w:val="en-GB"/>
        </w:rPr>
        <w:t>compa</w:t>
      </w:r>
      <w:r w:rsidR="00FE4AFC">
        <w:rPr>
          <w:rFonts w:ascii="Futura Hv" w:hAnsi="Futura Hv"/>
          <w:sz w:val="36"/>
          <w:szCs w:val="36"/>
          <w:lang w:val="en-GB"/>
        </w:rPr>
        <w:t>c</w:t>
      </w:r>
      <w:r w:rsidR="00FE4AFC" w:rsidRPr="00FE4AFC">
        <w:rPr>
          <w:rFonts w:ascii="Futura Hv" w:hAnsi="Futura Hv"/>
          <w:sz w:val="36"/>
          <w:szCs w:val="36"/>
          <w:lang w:val="en-GB"/>
        </w:rPr>
        <w:t>t design</w:t>
      </w:r>
      <w:r w:rsidR="001D2F9B" w:rsidRPr="00FE4AFC">
        <w:rPr>
          <w:rFonts w:ascii="Futura Hv" w:hAnsi="Futura Hv"/>
          <w:sz w:val="36"/>
          <w:szCs w:val="36"/>
          <w:lang w:val="en-GB"/>
        </w:rPr>
        <w:t xml:space="preserve"> </w:t>
      </w:r>
    </w:p>
    <w:p w14:paraId="1963573A" w14:textId="239ACE7E" w:rsidR="00757DB6" w:rsidRPr="00121E00" w:rsidRDefault="001D2F9B" w:rsidP="00D00808">
      <w:pPr>
        <w:autoSpaceDE w:val="0"/>
        <w:autoSpaceDN w:val="0"/>
        <w:adjustRightInd w:val="0"/>
        <w:spacing w:after="0"/>
        <w:ind w:right="567"/>
        <w:jc w:val="both"/>
        <w:rPr>
          <w:rFonts w:ascii="Futura Bk" w:hAnsi="Futura Bk" w:cs="Futura-Condensed"/>
          <w:color w:val="000000"/>
          <w:lang w:val="en-GB"/>
        </w:rPr>
      </w:pPr>
      <w:r w:rsidRPr="00121E00">
        <w:rPr>
          <w:rFonts w:ascii="Futura Bk" w:hAnsi="Futura Bk" w:cs="Futura-Condensed"/>
          <w:color w:val="000000"/>
          <w:lang w:val="en-GB"/>
        </w:rPr>
        <w:t xml:space="preserve">This variety is unique in the new M12 power segment: Nine different </w:t>
      </w:r>
      <w:r w:rsidR="00FE4AFC">
        <w:rPr>
          <w:rFonts w:ascii="Futura Bk" w:hAnsi="Futura Bk" w:cs="Futura-Condensed"/>
          <w:color w:val="000000"/>
          <w:lang w:val="en-GB"/>
        </w:rPr>
        <w:t>types</w:t>
      </w:r>
      <w:r w:rsidRPr="00121E00">
        <w:rPr>
          <w:rFonts w:ascii="Futura Bk" w:hAnsi="Futura Bk" w:cs="Futura-Condensed"/>
          <w:color w:val="000000"/>
          <w:lang w:val="en-GB"/>
        </w:rPr>
        <w:t xml:space="preserve"> </w:t>
      </w:r>
      <w:r w:rsidR="004A5423" w:rsidRPr="00121E00">
        <w:rPr>
          <w:rFonts w:ascii="Futura Bk" w:hAnsi="Futura Bk" w:cs="Futura-Condensed"/>
          <w:color w:val="000000"/>
          <w:lang w:val="en-GB"/>
        </w:rPr>
        <w:t xml:space="preserve">of </w:t>
      </w:r>
      <w:r w:rsidR="00FE4AFC">
        <w:rPr>
          <w:rFonts w:ascii="Futura Bk" w:hAnsi="Futura Bk" w:cs="Futura-Condensed"/>
          <w:color w:val="000000"/>
          <w:lang w:val="en-GB"/>
        </w:rPr>
        <w:t xml:space="preserve">panel </w:t>
      </w:r>
      <w:r w:rsidR="004A5423" w:rsidRPr="00121E00">
        <w:rPr>
          <w:rFonts w:ascii="Futura Bk" w:hAnsi="Futura Bk" w:cs="Futura-Condensed"/>
          <w:color w:val="000000"/>
          <w:lang w:val="en-GB"/>
        </w:rPr>
        <w:t>connector</w:t>
      </w:r>
      <w:r w:rsidR="00FE4AFC">
        <w:rPr>
          <w:rFonts w:ascii="Futura Bk" w:hAnsi="Futura Bk" w:cs="Futura-Condensed"/>
          <w:color w:val="000000"/>
          <w:lang w:val="en-GB"/>
        </w:rPr>
        <w:t>s</w:t>
      </w:r>
      <w:r w:rsidRPr="00121E00">
        <w:rPr>
          <w:rFonts w:ascii="Futura Bk" w:hAnsi="Futura Bk" w:cs="Futura-Condensed"/>
          <w:color w:val="000000"/>
          <w:lang w:val="en-GB"/>
        </w:rPr>
        <w:t xml:space="preserve">, as well as cable, coupling, and </w:t>
      </w:r>
      <w:r w:rsidR="00FE4AFC">
        <w:rPr>
          <w:rFonts w:ascii="Futura Bk" w:hAnsi="Futura Bk" w:cs="Futura-Condensed"/>
          <w:color w:val="000000"/>
          <w:lang w:val="en-GB"/>
        </w:rPr>
        <w:t xml:space="preserve">right </w:t>
      </w:r>
      <w:r w:rsidRPr="00121E00">
        <w:rPr>
          <w:rFonts w:ascii="Futura Bk" w:hAnsi="Futura Bk" w:cs="Futura-Condensed"/>
          <w:color w:val="000000"/>
          <w:lang w:val="en-GB"/>
        </w:rPr>
        <w:t xml:space="preserve">angle connectors, both as </w:t>
      </w:r>
      <w:r w:rsidR="00FE4AFC">
        <w:rPr>
          <w:rFonts w:ascii="Futura Bk" w:hAnsi="Futura Bk" w:cs="Futura-Condensed"/>
          <w:color w:val="000000"/>
          <w:lang w:val="en-GB"/>
        </w:rPr>
        <w:t>field</w:t>
      </w:r>
      <w:r w:rsidRPr="00121E00">
        <w:rPr>
          <w:rFonts w:ascii="Futura Bk" w:hAnsi="Futura Bk" w:cs="Futura-Condensed"/>
          <w:color w:val="000000"/>
          <w:lang w:val="en-GB"/>
        </w:rPr>
        <w:t xml:space="preserve"> </w:t>
      </w:r>
      <w:r w:rsidR="00FE4AFC">
        <w:rPr>
          <w:rFonts w:ascii="Futura Bk" w:hAnsi="Futura Bk" w:cs="Futura-Condensed"/>
          <w:color w:val="000000"/>
          <w:lang w:val="en-GB"/>
        </w:rPr>
        <w:t>attachable</w:t>
      </w:r>
      <w:r w:rsidRPr="00121E00">
        <w:rPr>
          <w:rFonts w:ascii="Futura Bk" w:hAnsi="Futura Bk" w:cs="Futura-Condensed"/>
          <w:color w:val="000000"/>
          <w:lang w:val="en-GB"/>
        </w:rPr>
        <w:t xml:space="preserve"> and </w:t>
      </w:r>
      <w:proofErr w:type="spellStart"/>
      <w:r w:rsidR="00FE4AFC">
        <w:rPr>
          <w:rFonts w:ascii="Futura Bk" w:hAnsi="Futura Bk" w:cs="Futura-Condensed"/>
          <w:color w:val="000000"/>
          <w:lang w:val="en-GB"/>
        </w:rPr>
        <w:t>overmoulded</w:t>
      </w:r>
      <w:proofErr w:type="spellEnd"/>
      <w:r w:rsidR="00FE4AFC">
        <w:rPr>
          <w:rFonts w:ascii="Futura Bk" w:hAnsi="Futura Bk" w:cs="Futura-Condensed"/>
          <w:color w:val="000000"/>
          <w:lang w:val="en-GB"/>
        </w:rPr>
        <w:t xml:space="preserve"> </w:t>
      </w:r>
      <w:proofErr w:type="spellStart"/>
      <w:r w:rsidR="00FE4AFC">
        <w:rPr>
          <w:rFonts w:ascii="Futura Bk" w:hAnsi="Futura Bk" w:cs="Futura-Condensed"/>
          <w:color w:val="000000"/>
          <w:lang w:val="en-GB"/>
        </w:rPr>
        <w:t>cordsets</w:t>
      </w:r>
      <w:proofErr w:type="spellEnd"/>
      <w:r w:rsidR="003C6095">
        <w:rPr>
          <w:rFonts w:ascii="Futura Bk" w:hAnsi="Futura Bk" w:cs="Futura-Condensed"/>
          <w:color w:val="000000"/>
          <w:lang w:val="en-GB"/>
        </w:rPr>
        <w:t>. Furthermo</w:t>
      </w:r>
      <w:r w:rsidRPr="00121E00">
        <w:rPr>
          <w:rFonts w:ascii="Futura Bk" w:hAnsi="Futura Bk" w:cs="Futura-Condensed"/>
          <w:color w:val="000000"/>
          <w:lang w:val="en-GB"/>
        </w:rPr>
        <w:t>re, each design is available</w:t>
      </w:r>
      <w:r w:rsidR="007B78A8" w:rsidRPr="00121E00">
        <w:rPr>
          <w:rFonts w:ascii="Futura Bk" w:hAnsi="Futura Bk" w:cs="Futura-Condensed"/>
          <w:color w:val="000000"/>
          <w:lang w:val="en-GB"/>
        </w:rPr>
        <w:t xml:space="preserve"> in four different </w:t>
      </w:r>
      <w:proofErr w:type="spellStart"/>
      <w:r w:rsidR="007B78A8" w:rsidRPr="00121E00">
        <w:rPr>
          <w:rFonts w:ascii="Futura Bk" w:hAnsi="Futura Bk" w:cs="Futura-Condensed"/>
          <w:color w:val="000000"/>
          <w:lang w:val="en-GB"/>
        </w:rPr>
        <w:t>codings</w:t>
      </w:r>
      <w:proofErr w:type="spellEnd"/>
      <w:r w:rsidR="007B78A8" w:rsidRPr="00121E00">
        <w:rPr>
          <w:rFonts w:ascii="Futura Bk" w:hAnsi="Futura Bk" w:cs="Futura-Condensed"/>
          <w:color w:val="000000"/>
          <w:lang w:val="en-GB"/>
        </w:rPr>
        <w:t xml:space="preserve"> K, L, S and T. Hummel’s M12 power r</w:t>
      </w:r>
      <w:r w:rsidR="003C6095">
        <w:rPr>
          <w:rFonts w:ascii="Futura Bk" w:hAnsi="Futura Bk" w:cs="Futura-Condensed"/>
          <w:color w:val="000000"/>
          <w:lang w:val="en-GB"/>
        </w:rPr>
        <w:t>ange leaves hardly anything to b</w:t>
      </w:r>
      <w:r w:rsidR="007B78A8" w:rsidRPr="00121E00">
        <w:rPr>
          <w:rFonts w:ascii="Futura Bk" w:hAnsi="Futura Bk" w:cs="Futura-Condensed"/>
          <w:color w:val="000000"/>
          <w:lang w:val="en-GB"/>
        </w:rPr>
        <w:t xml:space="preserve">e desired. </w:t>
      </w:r>
    </w:p>
    <w:p w14:paraId="13161461" w14:textId="278B3226" w:rsidR="000104CF" w:rsidRPr="00121E00" w:rsidRDefault="00121E00" w:rsidP="00D00808">
      <w:pPr>
        <w:autoSpaceDE w:val="0"/>
        <w:autoSpaceDN w:val="0"/>
        <w:adjustRightInd w:val="0"/>
        <w:spacing w:after="0"/>
        <w:ind w:right="567"/>
        <w:jc w:val="both"/>
        <w:rPr>
          <w:rFonts w:ascii="Futura Bk" w:hAnsi="Futura Bk" w:cs="Futura-Condensed"/>
          <w:color w:val="000000"/>
          <w:lang w:val="en-GB"/>
        </w:rPr>
      </w:pPr>
      <w:r w:rsidRPr="00121E00">
        <w:rPr>
          <w:rFonts w:ascii="Futura Bk" w:hAnsi="Futura Bk" w:cs="Futura-Condensed"/>
          <w:color w:val="000000"/>
          <w:lang w:val="en-GB"/>
        </w:rPr>
        <w:t>Here, d</w:t>
      </w:r>
      <w:r w:rsidR="007B78A8" w:rsidRPr="00121E00">
        <w:rPr>
          <w:rFonts w:ascii="Futura Bk" w:hAnsi="Futura Bk" w:cs="Futura-Condensed"/>
          <w:color w:val="000000"/>
          <w:lang w:val="en-GB"/>
        </w:rPr>
        <w:t xml:space="preserve">esigners find solutions for almost any imaginable </w:t>
      </w:r>
      <w:r w:rsidRPr="00121E00">
        <w:rPr>
          <w:rFonts w:ascii="Futura Bk" w:hAnsi="Futura Bk" w:cs="Futura-Condensed"/>
          <w:color w:val="000000"/>
          <w:lang w:val="en-GB"/>
        </w:rPr>
        <w:t xml:space="preserve">mounting </w:t>
      </w:r>
      <w:r w:rsidR="00FE4AFC">
        <w:rPr>
          <w:rFonts w:ascii="Futura Bk" w:hAnsi="Futura Bk" w:cs="Futura-Condensed"/>
          <w:color w:val="000000"/>
          <w:lang w:val="en-GB"/>
        </w:rPr>
        <w:t>possibility</w:t>
      </w:r>
      <w:r w:rsidRPr="00121E00">
        <w:rPr>
          <w:rFonts w:ascii="Futura Bk" w:hAnsi="Futura Bk" w:cs="Futura-Condensed"/>
          <w:color w:val="000000"/>
          <w:lang w:val="en-GB"/>
        </w:rPr>
        <w:t xml:space="preserve">. Taking a look at the </w:t>
      </w:r>
      <w:r w:rsidR="00FE4AFC">
        <w:rPr>
          <w:rFonts w:ascii="Futura Bk" w:hAnsi="Futura Bk" w:cs="Futura-Condensed"/>
          <w:color w:val="000000"/>
          <w:lang w:val="en-GB"/>
        </w:rPr>
        <w:t>variety of panel connectors</w:t>
      </w:r>
      <w:r w:rsidRPr="00121E00">
        <w:rPr>
          <w:rFonts w:ascii="Futura Bk" w:hAnsi="Futura Bk" w:cs="Futura-Condensed"/>
          <w:color w:val="000000"/>
          <w:lang w:val="en-GB"/>
        </w:rPr>
        <w:t xml:space="preserve"> is particularly worthwhile. The designer has various options at his disposal: </w:t>
      </w:r>
      <w:r>
        <w:rPr>
          <w:rFonts w:ascii="Futura Bk" w:hAnsi="Futura Bk" w:cs="Futura-Condensed"/>
          <w:color w:val="000000"/>
          <w:lang w:val="en-GB"/>
        </w:rPr>
        <w:t xml:space="preserve">flange, or single-hole </w:t>
      </w:r>
      <w:r w:rsidR="00FE4AFC">
        <w:rPr>
          <w:rFonts w:ascii="Futura Bk" w:hAnsi="Futura Bk" w:cs="Futura-Condensed"/>
          <w:color w:val="000000"/>
          <w:lang w:val="en-GB"/>
        </w:rPr>
        <w:t>mounted type</w:t>
      </w:r>
      <w:r>
        <w:rPr>
          <w:rFonts w:ascii="Futura Bk" w:hAnsi="Futura Bk" w:cs="Futura-Condensed"/>
          <w:color w:val="000000"/>
          <w:lang w:val="en-GB"/>
        </w:rPr>
        <w:t>, front- or rear mounting, with</w:t>
      </w:r>
      <w:r w:rsidRPr="00121E00">
        <w:rPr>
          <w:rFonts w:ascii="Futura Bk" w:hAnsi="Futura Bk" w:cs="Futura-Condensed"/>
          <w:color w:val="000000"/>
          <w:lang w:val="en-GB"/>
        </w:rPr>
        <w:t xml:space="preserve"> </w:t>
      </w:r>
      <w:r w:rsidR="00FE4AFC">
        <w:rPr>
          <w:rFonts w:ascii="Futura Bk" w:hAnsi="Futura Bk" w:cs="Futura-Condensed"/>
          <w:color w:val="000000"/>
          <w:lang w:val="en-GB"/>
        </w:rPr>
        <w:t>female or male</w:t>
      </w:r>
      <w:r>
        <w:rPr>
          <w:rFonts w:ascii="Futura Bk" w:hAnsi="Futura Bk" w:cs="Futura-Condensed"/>
          <w:color w:val="000000"/>
          <w:lang w:val="en-GB"/>
        </w:rPr>
        <w:t xml:space="preserve"> threads. An orientable </w:t>
      </w:r>
      <w:r w:rsidR="00FE4AFC">
        <w:rPr>
          <w:rFonts w:ascii="Futura Bk" w:hAnsi="Futura Bk" w:cs="Futura-Condensed"/>
          <w:color w:val="000000"/>
          <w:lang w:val="en-GB"/>
        </w:rPr>
        <w:t>version</w:t>
      </w:r>
      <w:r>
        <w:rPr>
          <w:rFonts w:ascii="Futura Bk" w:hAnsi="Futura Bk" w:cs="Futura-Condensed"/>
          <w:color w:val="000000"/>
          <w:lang w:val="en-GB"/>
        </w:rPr>
        <w:t xml:space="preserve"> is also part of </w:t>
      </w:r>
      <w:r w:rsidR="00FE4AFC">
        <w:rPr>
          <w:rFonts w:ascii="Futura Bk" w:hAnsi="Futura Bk" w:cs="Futura-Condensed"/>
          <w:color w:val="000000"/>
          <w:lang w:val="en-GB"/>
        </w:rPr>
        <w:t>the</w:t>
      </w:r>
      <w:r>
        <w:rPr>
          <w:rFonts w:ascii="Futura Bk" w:hAnsi="Futura Bk" w:cs="Futura-Condensed"/>
          <w:color w:val="000000"/>
          <w:lang w:val="en-GB"/>
        </w:rPr>
        <w:t xml:space="preserve"> range. </w:t>
      </w:r>
      <w:r w:rsidR="004A5423">
        <w:rPr>
          <w:rFonts w:ascii="Futura Bk" w:hAnsi="Futura Bk" w:cs="Futura-Condensed"/>
          <w:color w:val="000000"/>
          <w:lang w:val="en-GB"/>
        </w:rPr>
        <w:t>The coding of the connectors can thus be oriented in the required direction, even after assembly. This is a</w:t>
      </w:r>
      <w:r w:rsidR="00FE4AFC">
        <w:rPr>
          <w:rFonts w:ascii="Futura Bk" w:hAnsi="Futura Bk" w:cs="Futura-Condensed"/>
          <w:color w:val="000000"/>
          <w:lang w:val="en-GB"/>
        </w:rPr>
        <w:t>n</w:t>
      </w:r>
      <w:r w:rsidR="004A5423">
        <w:rPr>
          <w:rFonts w:ascii="Futura Bk" w:hAnsi="Futura Bk" w:cs="Futura-Condensed"/>
          <w:color w:val="000000"/>
          <w:lang w:val="en-GB"/>
        </w:rPr>
        <w:t xml:space="preserve"> </w:t>
      </w:r>
      <w:r w:rsidR="00FE4AFC">
        <w:rPr>
          <w:rFonts w:ascii="Futura Bk" w:hAnsi="Futura Bk" w:cs="Futura-Condensed"/>
          <w:color w:val="000000"/>
          <w:lang w:val="en-GB"/>
        </w:rPr>
        <w:t>essential feature</w:t>
      </w:r>
      <w:r w:rsidR="004A5423">
        <w:rPr>
          <w:rFonts w:ascii="Futura Bk" w:hAnsi="Futura Bk" w:cs="Futura-Condensed"/>
          <w:color w:val="000000"/>
          <w:lang w:val="en-GB"/>
        </w:rPr>
        <w:t xml:space="preserve">, particularly in situations where </w:t>
      </w:r>
      <w:r w:rsidR="00FE4AFC">
        <w:rPr>
          <w:rFonts w:ascii="Futura Bk" w:hAnsi="Futura Bk" w:cs="Futura-Condensed"/>
          <w:color w:val="000000"/>
          <w:lang w:val="en-GB"/>
        </w:rPr>
        <w:t xml:space="preserve">right </w:t>
      </w:r>
      <w:r w:rsidR="004A5423">
        <w:rPr>
          <w:rFonts w:ascii="Futura Bk" w:hAnsi="Futura Bk" w:cs="Futura-Condensed"/>
          <w:color w:val="000000"/>
          <w:lang w:val="en-GB"/>
        </w:rPr>
        <w:t xml:space="preserve">angle connectors are used in a small space. </w:t>
      </w:r>
    </w:p>
    <w:p w14:paraId="51188B94" w14:textId="6EBBD659" w:rsidR="001E32EB" w:rsidRPr="00121E00" w:rsidRDefault="004A5423" w:rsidP="00D00808">
      <w:pPr>
        <w:autoSpaceDE w:val="0"/>
        <w:autoSpaceDN w:val="0"/>
        <w:adjustRightInd w:val="0"/>
        <w:spacing w:after="0"/>
        <w:ind w:right="567"/>
        <w:jc w:val="both"/>
        <w:rPr>
          <w:rFonts w:ascii="Futura Bk" w:hAnsi="Futura Bk" w:cs="Futura-Condensed"/>
          <w:color w:val="000000"/>
          <w:lang w:val="en-GB"/>
        </w:rPr>
      </w:pPr>
      <w:r>
        <w:rPr>
          <w:rFonts w:ascii="Futura Bk" w:hAnsi="Futura Bk" w:cs="Futura-Condensed"/>
          <w:color w:val="000000"/>
          <w:lang w:val="en-GB"/>
        </w:rPr>
        <w:t xml:space="preserve">The performance data of this compact power pack are equally impressive. With a </w:t>
      </w:r>
      <w:r w:rsidR="00FE4AFC">
        <w:rPr>
          <w:rFonts w:ascii="Futura Bk" w:hAnsi="Futura Bk" w:cs="Futura-Condensed"/>
          <w:color w:val="000000"/>
          <w:lang w:val="en-GB"/>
        </w:rPr>
        <w:t xml:space="preserve">power </w:t>
      </w:r>
      <w:r>
        <w:rPr>
          <w:rFonts w:ascii="Futura Bk" w:hAnsi="Futura Bk" w:cs="Futura-Condensed"/>
          <w:color w:val="000000"/>
          <w:lang w:val="en-GB"/>
        </w:rPr>
        <w:t xml:space="preserve">transmission of 16A, Hummel’s M12 Power (K+L) sets the tone. In combination with its extremely compact design, </w:t>
      </w:r>
      <w:r w:rsidR="00FE4AFC">
        <w:rPr>
          <w:rFonts w:ascii="Futura Bk" w:hAnsi="Futura Bk" w:cs="Futura-Condensed"/>
          <w:color w:val="000000"/>
          <w:lang w:val="en-GB"/>
        </w:rPr>
        <w:t>the M12</w:t>
      </w:r>
      <w:r>
        <w:rPr>
          <w:rFonts w:ascii="Futura Bk" w:hAnsi="Futura Bk" w:cs="Futura-Condensed"/>
          <w:color w:val="000000"/>
          <w:lang w:val="en-GB"/>
        </w:rPr>
        <w:t xml:space="preserve"> connector is a </w:t>
      </w:r>
      <w:r w:rsidR="00FE4AFC">
        <w:rPr>
          <w:rFonts w:ascii="Futura Bk" w:hAnsi="Futura Bk" w:cs="Futura-Condensed"/>
          <w:color w:val="000000"/>
          <w:lang w:val="en-GB"/>
        </w:rPr>
        <w:t>major milestone</w:t>
      </w:r>
      <w:r w:rsidR="00C01966">
        <w:rPr>
          <w:rFonts w:ascii="Futura Bk" w:hAnsi="Futura Bk" w:cs="Futura-Condensed"/>
          <w:color w:val="000000"/>
          <w:lang w:val="en-GB"/>
        </w:rPr>
        <w:t xml:space="preserve"> of miniaturisation. Thanks to the use of new materials, this connector series meets even the highest standards</w:t>
      </w:r>
      <w:r w:rsidR="000104CF" w:rsidRPr="00121E00">
        <w:rPr>
          <w:rFonts w:ascii="Futura Bk" w:hAnsi="Futura Bk" w:cs="Futura-Condensed"/>
          <w:color w:val="000000"/>
          <w:lang w:val="en-GB"/>
        </w:rPr>
        <w:t xml:space="preserve">. </w:t>
      </w:r>
      <w:r w:rsidR="00C01966">
        <w:rPr>
          <w:rFonts w:ascii="Futura Bk" w:hAnsi="Futura Bk" w:cs="Futura-Condensed"/>
          <w:color w:val="000000"/>
          <w:lang w:val="en-GB"/>
        </w:rPr>
        <w:t>When connected, the connector meets protection classes IP 67 a</w:t>
      </w:r>
      <w:r w:rsidR="000104CF" w:rsidRPr="00121E00">
        <w:rPr>
          <w:rFonts w:ascii="Futura Bk" w:hAnsi="Futura Bk" w:cs="Futura-Condensed"/>
          <w:color w:val="000000"/>
          <w:lang w:val="en-GB"/>
        </w:rPr>
        <w:t xml:space="preserve">nd IP 69K. </w:t>
      </w:r>
      <w:r w:rsidR="00C01966">
        <w:rPr>
          <w:rFonts w:ascii="Futura Bk" w:hAnsi="Futura Bk" w:cs="Futura-Condensed"/>
          <w:color w:val="000000"/>
          <w:lang w:val="en-GB"/>
        </w:rPr>
        <w:t xml:space="preserve">The temperature range for K- and L-coded connectors reaches up to </w:t>
      </w:r>
      <w:r w:rsidR="000104CF" w:rsidRPr="00121E00">
        <w:rPr>
          <w:rFonts w:ascii="Futura Bk" w:hAnsi="Futura Bk" w:cs="Futura-Condensed"/>
          <w:color w:val="000000"/>
          <w:lang w:val="en-GB"/>
        </w:rPr>
        <w:t>125°</w:t>
      </w:r>
      <w:r w:rsidR="0092312B">
        <w:rPr>
          <w:rFonts w:ascii="Futura Bk" w:hAnsi="Futura Bk" w:cs="Futura-Condensed"/>
          <w:color w:val="000000"/>
          <w:lang w:val="en-GB"/>
        </w:rPr>
        <w:t xml:space="preserve"> </w:t>
      </w:r>
      <w:r w:rsidR="000104CF" w:rsidRPr="00121E00">
        <w:rPr>
          <w:rFonts w:ascii="Futura Bk" w:hAnsi="Futura Bk" w:cs="Futura-Condensed"/>
          <w:color w:val="000000"/>
          <w:lang w:val="en-GB"/>
        </w:rPr>
        <w:t xml:space="preserve">Celsius. </w:t>
      </w:r>
      <w:r w:rsidR="00FE4AFC">
        <w:rPr>
          <w:rFonts w:ascii="Futura Bk" w:hAnsi="Futura Bk" w:cs="Futura-Condensed"/>
          <w:color w:val="000000"/>
          <w:lang w:val="en-GB"/>
        </w:rPr>
        <w:t>With t</w:t>
      </w:r>
      <w:r w:rsidR="003C6095">
        <w:rPr>
          <w:rFonts w:ascii="Futura Bk" w:hAnsi="Futura Bk" w:cs="Futura-Condensed"/>
          <w:color w:val="000000"/>
          <w:lang w:val="en-GB"/>
        </w:rPr>
        <w:t xml:space="preserve">heir </w:t>
      </w:r>
      <w:r w:rsidR="00FE4AFC">
        <w:rPr>
          <w:rFonts w:ascii="Futura Bk" w:hAnsi="Futura Bk" w:cs="Futura-Condensed"/>
          <w:color w:val="000000"/>
          <w:lang w:val="en-GB"/>
        </w:rPr>
        <w:t xml:space="preserve">high end </w:t>
      </w:r>
      <w:r w:rsidR="003C6095">
        <w:rPr>
          <w:rFonts w:ascii="Futura Bk" w:hAnsi="Futura Bk" w:cs="Futura-Condensed"/>
          <w:color w:val="000000"/>
          <w:lang w:val="en-GB"/>
        </w:rPr>
        <w:t xml:space="preserve">rugged metal </w:t>
      </w:r>
      <w:r w:rsidR="00FE4AFC">
        <w:rPr>
          <w:rFonts w:ascii="Futura Bk" w:hAnsi="Futura Bk" w:cs="Futura-Condensed"/>
          <w:color w:val="000000"/>
          <w:lang w:val="en-GB"/>
        </w:rPr>
        <w:t xml:space="preserve">housing, the </w:t>
      </w:r>
      <w:r w:rsidR="003C6095">
        <w:rPr>
          <w:rFonts w:ascii="Futura Bk" w:hAnsi="Futura Bk" w:cs="Futura-Condensed"/>
          <w:color w:val="000000"/>
          <w:lang w:val="en-GB"/>
        </w:rPr>
        <w:t xml:space="preserve">M12 connector </w:t>
      </w:r>
      <w:r w:rsidR="00FE4AFC">
        <w:rPr>
          <w:rFonts w:ascii="Futura Bk" w:hAnsi="Futura Bk" w:cs="Futura-Condensed"/>
          <w:color w:val="000000"/>
          <w:lang w:val="en-GB"/>
        </w:rPr>
        <w:t xml:space="preserve">is </w:t>
      </w:r>
      <w:r w:rsidR="003C6095">
        <w:rPr>
          <w:rFonts w:ascii="Futura Bk" w:hAnsi="Futura Bk" w:cs="Futura-Condensed"/>
          <w:color w:val="000000"/>
          <w:lang w:val="en-GB"/>
        </w:rPr>
        <w:t>particularly suit</w:t>
      </w:r>
      <w:r w:rsidR="00FE4AFC">
        <w:rPr>
          <w:rFonts w:ascii="Futura Bk" w:hAnsi="Futura Bk" w:cs="Futura-Condensed"/>
          <w:color w:val="000000"/>
          <w:lang w:val="en-GB"/>
        </w:rPr>
        <w:t>able</w:t>
      </w:r>
      <w:r w:rsidR="003C6095">
        <w:rPr>
          <w:rFonts w:ascii="Futura Bk" w:hAnsi="Futura Bk" w:cs="Futura-Condensed"/>
          <w:color w:val="000000"/>
          <w:lang w:val="en-GB"/>
        </w:rPr>
        <w:t xml:space="preserve"> to challenging applications in rough environments. Designers thus have a reliable solution </w:t>
      </w:r>
      <w:r w:rsidR="00FE4AFC">
        <w:rPr>
          <w:rFonts w:ascii="Futura Bk" w:hAnsi="Futura Bk" w:cs="Futura-Condensed"/>
          <w:color w:val="000000"/>
          <w:lang w:val="en-GB"/>
        </w:rPr>
        <w:t xml:space="preserve">even </w:t>
      </w:r>
      <w:r w:rsidR="003C6095">
        <w:rPr>
          <w:rFonts w:ascii="Futura Bk" w:hAnsi="Futura Bk" w:cs="Futura-Condensed"/>
          <w:color w:val="000000"/>
          <w:lang w:val="en-GB"/>
        </w:rPr>
        <w:t xml:space="preserve">for applications in </w:t>
      </w:r>
      <w:r w:rsidR="00315B9E">
        <w:rPr>
          <w:rFonts w:ascii="Futura Bk" w:hAnsi="Futura Bk" w:cs="Futura-Condensed"/>
          <w:color w:val="000000"/>
          <w:lang w:val="en-GB"/>
        </w:rPr>
        <w:t>drive</w:t>
      </w:r>
      <w:r w:rsidR="003C6095">
        <w:rPr>
          <w:rFonts w:ascii="Futura Bk" w:hAnsi="Futura Bk" w:cs="Futura-Condensed"/>
          <w:color w:val="000000"/>
          <w:lang w:val="en-GB"/>
        </w:rPr>
        <w:t xml:space="preserve"> technology at their disposal.  </w:t>
      </w:r>
    </w:p>
    <w:p w14:paraId="57F8B2A9" w14:textId="7AEAE937" w:rsidR="00C7015B" w:rsidRDefault="00C7015B">
      <w:pPr>
        <w:rPr>
          <w:rFonts w:ascii="Futura Bk" w:hAnsi="Futura Bk"/>
          <w:lang w:val="en-GB"/>
        </w:rPr>
      </w:pPr>
      <w:r>
        <w:rPr>
          <w:rFonts w:ascii="Futura Bk" w:hAnsi="Futura Bk"/>
          <w:lang w:val="en-GB"/>
        </w:rPr>
        <w:br w:type="page"/>
      </w:r>
    </w:p>
    <w:p w14:paraId="2101CB6F" w14:textId="02E98071" w:rsidR="00C7015B" w:rsidRDefault="00C7015B" w:rsidP="009C04C8">
      <w:pPr>
        <w:spacing w:before="240" w:after="0"/>
        <w:ind w:right="1701"/>
        <w:jc w:val="both"/>
        <w:rPr>
          <w:rFonts w:ascii="Futura Bk" w:hAnsi="Futura Bk"/>
          <w:lang w:val="en-GB"/>
        </w:rPr>
      </w:pPr>
      <w:r>
        <w:rPr>
          <w:rFonts w:ascii="Futura Bk" w:hAnsi="Futura Bk"/>
          <w:noProof/>
          <w:lang w:eastAsia="de-DE"/>
        </w:rPr>
        <w:lastRenderedPageBreak/>
        <w:drawing>
          <wp:inline distT="0" distB="0" distL="0" distR="0" wp14:anchorId="52F1133E" wp14:editId="0308606D">
            <wp:extent cx="4795113" cy="3196742"/>
            <wp:effectExtent l="19050" t="19050" r="24765" b="2286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M12Power_Familie-4c-04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160" cy="31987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AF8B67" w14:textId="77777777" w:rsidR="00F413E1" w:rsidRPr="00121E00" w:rsidRDefault="00A14F25" w:rsidP="009C04C8">
      <w:pPr>
        <w:spacing w:before="240" w:after="0"/>
        <w:ind w:right="1701"/>
        <w:jc w:val="both"/>
        <w:rPr>
          <w:rFonts w:ascii="Futura Bk" w:hAnsi="Futura Bk"/>
          <w:lang w:val="en-GB"/>
        </w:rPr>
      </w:pPr>
      <w:r>
        <w:rPr>
          <w:rFonts w:ascii="Futura Bk" w:hAnsi="Futura Bk"/>
          <w:lang w:val="en-GB"/>
        </w:rPr>
        <w:t>Caption</w:t>
      </w:r>
      <w:r w:rsidR="00F413E1" w:rsidRPr="00121E00">
        <w:rPr>
          <w:rFonts w:ascii="Futura Bk" w:hAnsi="Futura Bk"/>
          <w:lang w:val="en-GB"/>
        </w:rPr>
        <w:t>:</w:t>
      </w:r>
    </w:p>
    <w:p w14:paraId="2A83B1B5" w14:textId="77777777" w:rsidR="00D00808" w:rsidRPr="00121E00" w:rsidRDefault="00A14F25" w:rsidP="009C04C8">
      <w:pPr>
        <w:spacing w:before="240" w:after="0"/>
        <w:ind w:right="1701"/>
        <w:jc w:val="both"/>
        <w:rPr>
          <w:rFonts w:ascii="Futura Bk" w:hAnsi="Futura Bk"/>
          <w:lang w:val="en-GB"/>
        </w:rPr>
      </w:pPr>
      <w:r>
        <w:rPr>
          <w:rFonts w:ascii="Futura Bk" w:hAnsi="Futura Bk"/>
          <w:lang w:val="en-GB"/>
        </w:rPr>
        <w:t>The connector series</w:t>
      </w:r>
      <w:r w:rsidR="006C2565" w:rsidRPr="00121E00">
        <w:rPr>
          <w:rFonts w:ascii="Futura Bk" w:hAnsi="Futura Bk"/>
          <w:lang w:val="en-GB"/>
        </w:rPr>
        <w:t xml:space="preserve"> M12 Power </w:t>
      </w:r>
      <w:r>
        <w:rPr>
          <w:rFonts w:ascii="Futura Bk" w:hAnsi="Futura Bk"/>
          <w:lang w:val="en-GB"/>
        </w:rPr>
        <w:t>is consistently available across all designs in the four codings: T, L, K and S (from left)</w:t>
      </w:r>
      <w:r w:rsidR="006C2565" w:rsidRPr="00121E00">
        <w:rPr>
          <w:rFonts w:ascii="Futura Bk" w:hAnsi="Futura Bk"/>
          <w:lang w:val="en-GB"/>
        </w:rPr>
        <w:t>.</w:t>
      </w:r>
      <w:r w:rsidR="00D00808" w:rsidRPr="00121E00">
        <w:rPr>
          <w:rFonts w:ascii="Futura Bk" w:hAnsi="Futura Bk"/>
          <w:lang w:val="en-GB"/>
        </w:rPr>
        <w:t xml:space="preserve"> </w:t>
      </w:r>
    </w:p>
    <w:p w14:paraId="19452494" w14:textId="77777777" w:rsidR="00D00808" w:rsidRPr="00121E00" w:rsidRDefault="00D00808" w:rsidP="00C378A3">
      <w:pPr>
        <w:ind w:right="1701"/>
        <w:jc w:val="both"/>
        <w:rPr>
          <w:rFonts w:ascii="Futura Bk" w:hAnsi="Futura Bk"/>
          <w:i/>
          <w:lang w:val="en-GB"/>
        </w:rPr>
      </w:pPr>
    </w:p>
    <w:p w14:paraId="0C99019C" w14:textId="77777777" w:rsidR="006C2565" w:rsidRPr="00121E00" w:rsidRDefault="006C2565" w:rsidP="00C378A3">
      <w:pPr>
        <w:ind w:right="1701"/>
        <w:jc w:val="both"/>
        <w:rPr>
          <w:i/>
          <w:lang w:val="en-GB"/>
        </w:rPr>
      </w:pPr>
    </w:p>
    <w:p w14:paraId="64DF67DB" w14:textId="77777777" w:rsidR="006C2565" w:rsidRPr="00121E00" w:rsidRDefault="006C2565" w:rsidP="00C378A3">
      <w:pPr>
        <w:ind w:right="1701"/>
        <w:jc w:val="both"/>
        <w:rPr>
          <w:rFonts w:ascii="Futura Bk" w:hAnsi="Futura Bk"/>
          <w:i/>
          <w:lang w:val="en-GB"/>
        </w:rPr>
      </w:pPr>
      <w:r w:rsidRPr="00121E00">
        <w:rPr>
          <w:rFonts w:ascii="Futura Bk" w:hAnsi="Futura Bk"/>
          <w:i/>
          <w:lang w:val="en-GB"/>
        </w:rPr>
        <w:tab/>
      </w:r>
      <w:r w:rsidRPr="00121E00">
        <w:rPr>
          <w:rFonts w:ascii="Futura Bk" w:hAnsi="Futura Bk"/>
          <w:i/>
          <w:lang w:val="en-GB"/>
        </w:rPr>
        <w:tab/>
      </w:r>
      <w:r w:rsidRPr="00121E00">
        <w:rPr>
          <w:rFonts w:ascii="Futura Bk" w:hAnsi="Futura Bk"/>
          <w:i/>
          <w:lang w:val="en-GB"/>
        </w:rPr>
        <w:tab/>
      </w:r>
      <w:r w:rsidRPr="00121E00">
        <w:rPr>
          <w:rFonts w:ascii="Futura Bk" w:hAnsi="Futura Bk"/>
          <w:i/>
          <w:lang w:val="en-GB"/>
        </w:rPr>
        <w:tab/>
      </w:r>
      <w:r w:rsidR="001E7CD7" w:rsidRPr="00121E00">
        <w:rPr>
          <w:rFonts w:ascii="Futura Bk" w:hAnsi="Futura Bk"/>
          <w:i/>
          <w:lang w:val="en-GB"/>
        </w:rPr>
        <w:tab/>
      </w:r>
      <w:r w:rsidRPr="00121E00">
        <w:rPr>
          <w:rFonts w:ascii="Futura Bk" w:hAnsi="Futura Bk"/>
          <w:i/>
          <w:lang w:val="en-GB"/>
        </w:rPr>
        <w:t xml:space="preserve"> </w:t>
      </w:r>
    </w:p>
    <w:sectPr w:rsidR="006C2565" w:rsidRPr="00121E00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B34C9" w14:textId="77777777" w:rsidR="00A14F25" w:rsidRDefault="00A14F25" w:rsidP="00F95113">
      <w:pPr>
        <w:spacing w:after="0" w:line="240" w:lineRule="auto"/>
      </w:pPr>
      <w:r>
        <w:separator/>
      </w:r>
    </w:p>
  </w:endnote>
  <w:endnote w:type="continuationSeparator" w:id="0">
    <w:p w14:paraId="619D2CCC" w14:textId="77777777" w:rsidR="00A14F25" w:rsidRDefault="00A14F25" w:rsidP="00F9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Hv">
    <w:altName w:val="Menlo Bold"/>
    <w:panose1 w:val="020B0702020204020204"/>
    <w:charset w:val="00"/>
    <w:family w:val="swiss"/>
    <w:pitch w:val="variable"/>
    <w:sig w:usb0="00000287" w:usb1="00000000" w:usb2="00000000" w:usb3="00000000" w:csb0="0000009F" w:csb1="00000000"/>
  </w:font>
  <w:font w:name="Futura Bk">
    <w:altName w:val="Georgia"/>
    <w:panose1 w:val="020B0502020204020303"/>
    <w:charset w:val="00"/>
    <w:family w:val="swiss"/>
    <w:pitch w:val="variable"/>
    <w:sig w:usb0="00000287" w:usb1="00000000" w:usb2="00000000" w:usb3="00000000" w:csb0="0000009F" w:csb1="00000000"/>
  </w:font>
  <w:font w:name="Futura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A02083" w14:textId="77777777" w:rsidR="00A14F25" w:rsidRDefault="00A14F25" w:rsidP="00F95113">
      <w:pPr>
        <w:spacing w:after="0" w:line="240" w:lineRule="auto"/>
      </w:pPr>
      <w:r>
        <w:separator/>
      </w:r>
    </w:p>
  </w:footnote>
  <w:footnote w:type="continuationSeparator" w:id="0">
    <w:p w14:paraId="504B4833" w14:textId="77777777" w:rsidR="00A14F25" w:rsidRDefault="00A14F25" w:rsidP="00F95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AB9AF" w14:textId="77777777" w:rsidR="00A14F25" w:rsidRDefault="00A14F25" w:rsidP="00F95113">
    <w:pPr>
      <w:pStyle w:val="Kopfzeile"/>
      <w:ind w:left="-284"/>
    </w:pPr>
    <w:r>
      <w:rPr>
        <w:noProof/>
        <w:lang w:eastAsia="de-DE"/>
      </w:rPr>
      <w:drawing>
        <wp:inline distT="0" distB="0" distL="0" distR="0" wp14:anchorId="7C2E881C" wp14:editId="2028A53E">
          <wp:extent cx="5760720" cy="17075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Presseinf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707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A25766" w14:textId="77777777" w:rsidR="00A14F25" w:rsidRDefault="00A14F2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13"/>
    <w:rsid w:val="000104CF"/>
    <w:rsid w:val="00040171"/>
    <w:rsid w:val="000702C1"/>
    <w:rsid w:val="000D1D1B"/>
    <w:rsid w:val="00121E00"/>
    <w:rsid w:val="00162DBB"/>
    <w:rsid w:val="001806F1"/>
    <w:rsid w:val="0018195D"/>
    <w:rsid w:val="001D2F9B"/>
    <w:rsid w:val="001E32EB"/>
    <w:rsid w:val="001E7CD7"/>
    <w:rsid w:val="001E7E25"/>
    <w:rsid w:val="002D1560"/>
    <w:rsid w:val="002D68DB"/>
    <w:rsid w:val="002E1D2A"/>
    <w:rsid w:val="00315B9E"/>
    <w:rsid w:val="00352070"/>
    <w:rsid w:val="00395F78"/>
    <w:rsid w:val="003B70AE"/>
    <w:rsid w:val="003C6095"/>
    <w:rsid w:val="004A5423"/>
    <w:rsid w:val="00526992"/>
    <w:rsid w:val="00535887"/>
    <w:rsid w:val="00550506"/>
    <w:rsid w:val="005733A8"/>
    <w:rsid w:val="00577CA1"/>
    <w:rsid w:val="00643637"/>
    <w:rsid w:val="00653AEE"/>
    <w:rsid w:val="006C2565"/>
    <w:rsid w:val="00757DB6"/>
    <w:rsid w:val="00771598"/>
    <w:rsid w:val="00781CEB"/>
    <w:rsid w:val="007B0B28"/>
    <w:rsid w:val="007B78A8"/>
    <w:rsid w:val="00837314"/>
    <w:rsid w:val="008611EB"/>
    <w:rsid w:val="0088470D"/>
    <w:rsid w:val="0092312B"/>
    <w:rsid w:val="009C04C8"/>
    <w:rsid w:val="00A06FD2"/>
    <w:rsid w:val="00A14F25"/>
    <w:rsid w:val="00A750F3"/>
    <w:rsid w:val="00A80330"/>
    <w:rsid w:val="00AB23D9"/>
    <w:rsid w:val="00AE2F66"/>
    <w:rsid w:val="00AF7102"/>
    <w:rsid w:val="00B7193C"/>
    <w:rsid w:val="00B92A6E"/>
    <w:rsid w:val="00B940D8"/>
    <w:rsid w:val="00BB3DFC"/>
    <w:rsid w:val="00BE5BE5"/>
    <w:rsid w:val="00C01966"/>
    <w:rsid w:val="00C30E38"/>
    <w:rsid w:val="00C378A3"/>
    <w:rsid w:val="00C7015B"/>
    <w:rsid w:val="00CA0DCC"/>
    <w:rsid w:val="00CD708B"/>
    <w:rsid w:val="00CE5C6B"/>
    <w:rsid w:val="00D00808"/>
    <w:rsid w:val="00D43C05"/>
    <w:rsid w:val="00D7413E"/>
    <w:rsid w:val="00DD67FC"/>
    <w:rsid w:val="00E07F2F"/>
    <w:rsid w:val="00E4619D"/>
    <w:rsid w:val="00E922EB"/>
    <w:rsid w:val="00F350E5"/>
    <w:rsid w:val="00F413E1"/>
    <w:rsid w:val="00F9123F"/>
    <w:rsid w:val="00F95113"/>
    <w:rsid w:val="00F95BBC"/>
    <w:rsid w:val="00FB5F05"/>
    <w:rsid w:val="00FE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3309C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51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5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5113"/>
  </w:style>
  <w:style w:type="paragraph" w:styleId="Fuzeile">
    <w:name w:val="footer"/>
    <w:basedOn w:val="Standard"/>
    <w:link w:val="FuzeileZchn"/>
    <w:uiPriority w:val="99"/>
    <w:unhideWhenUsed/>
    <w:rsid w:val="00F95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51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511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1D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51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5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5113"/>
  </w:style>
  <w:style w:type="paragraph" w:styleId="Fuzeile">
    <w:name w:val="footer"/>
    <w:basedOn w:val="Standard"/>
    <w:link w:val="FuzeileZchn"/>
    <w:uiPriority w:val="99"/>
    <w:unhideWhenUsed/>
    <w:rsid w:val="00F95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51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511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1D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 Dürr</dc:creator>
  <cp:lastModifiedBy>Stephan Dürr</cp:lastModifiedBy>
  <cp:revision>5</cp:revision>
  <cp:lastPrinted>2017-04-04T13:27:00Z</cp:lastPrinted>
  <dcterms:created xsi:type="dcterms:W3CDTF">2017-04-24T08:23:00Z</dcterms:created>
  <dcterms:modified xsi:type="dcterms:W3CDTF">2017-04-27T11:20:00Z</dcterms:modified>
</cp:coreProperties>
</file>